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6"/>
        <w:ind w:left="0" w:right="0" w:firstLine="0"/>
        <w:jc w:val="center"/>
        <w:spacing w:before="0" w:beforeAutospacing="0" w:after="0" w:afterAutospacing="0"/>
        <w:rPr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  <w:t xml:space="preserve">ИНФОРМАЦИЯ ПО ЗАПОЛНЕНИЮ АНКЕТ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pStyle w:val="1_636"/>
        <w:ind w:firstLine="567"/>
        <w:jc w:val="center"/>
        <w:spacing w:before="0" w:beforeAutospacing="0" w:after="0" w:afterAutospacing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pStyle w:val="1_636"/>
        <w:ind w:firstLine="567"/>
        <w:jc w:val="center"/>
        <w:spacing w:before="0" w:beforeAutospacing="0" w:after="0" w:afterAutospacing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</w:p>
    <w:p>
      <w:pPr>
        <w:pStyle w:val="1_636"/>
        <w:ind w:firstLine="567"/>
        <w:jc w:val="both"/>
        <w:spacing w:before="0" w:beforeAutospacing="0" w:after="0" w:afterAutospacing="0"/>
        <w:rPr>
          <w:rFonts w:ascii="Liberation Serif" w:hAnsi="Liberation Serif" w:cs="Liberation Serif"/>
          <w:b/>
          <w:bCs/>
          <w:sz w:val="28"/>
          <w:szCs w:val="28"/>
          <w14:ligatures w14:val="none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Н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аселение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заполняет две анкеты.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14:ligatures w14:val="none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14:ligatures w14:val="none"/>
        </w:rPr>
      </w:r>
    </w:p>
    <w:p>
      <w:pPr>
        <w:pStyle w:val="1_636"/>
        <w:ind w:firstLine="567"/>
        <w:jc w:val="both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1_636"/>
        <w:ind w:firstLine="567"/>
        <w:jc w:val="both"/>
        <w:spacing w:before="0" w:beforeAutospacing="0" w:after="0" w:afterAutospacing="0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Ссылки для опросов:</w:t>
      </w:r>
      <w:r>
        <w:rPr>
          <w:rFonts w:ascii="Liberation Serif" w:hAnsi="Liberation Serif" w:eastAsia="Liberation Serif" w:cs="Liberation Serif"/>
          <w:sz w:val="28"/>
          <w:szCs w:val="28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14:ligatures w14:val="none"/>
        </w:rPr>
      </w:r>
    </w:p>
    <w:p>
      <w:pPr>
        <w:ind w:left="0" w:righ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1.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Опрос потребителей товаров, работ и услуг: </w:t>
      </w:r>
      <w:hyperlink r:id="rId8" w:tooltip="https://forms.yandex.ru/u/6509e3a890fa7b153f737e92/" w:history="1">
        <w:r>
          <w:rPr>
            <w:rStyle w:val="174"/>
            <w:rFonts w:ascii="Liberation Serif" w:hAnsi="Liberation Serif" w:eastAsia="Liberation Serif" w:cs="Liberation Serif"/>
            <w:sz w:val="28"/>
            <w:szCs w:val="28"/>
          </w:rPr>
          <w:t xml:space="preserve">https://forms.yandex.ru/u/6509e3a890fa7b153f737e92/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ind w:left="0" w:righ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2. Опрос населения в отношении доступности финансовых услуг и удовлетворенности деятельностью в сфере финансовых услуг, осуществляемой на территории Новосибирской области: </w:t>
      </w:r>
      <w:hyperlink r:id="rId9" w:tooltip="https://forms.yandex.ru/u/650aa91cd046882cbbcc2713/" w:history="1">
        <w:r>
          <w:rPr>
            <w:rStyle w:val="174"/>
            <w:rFonts w:ascii="Liberation Serif" w:hAnsi="Liberation Serif" w:eastAsia="Liberation Serif" w:cs="Liberation Serif"/>
            <w:sz w:val="28"/>
            <w:szCs w:val="28"/>
          </w:rPr>
          <w:t xml:space="preserve">https://forms.yandex.ru/u/650aa91cd046882cbbcc2713/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ind w:left="0" w:right="0" w:firstLine="567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lang w:val="en-US"/>
        </w:rPr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онлайн-анкеты можно зайти также с помощью </w:t>
      </w:r>
      <w:r>
        <w:rPr>
          <w:rFonts w:ascii="Liberation Serif" w:hAnsi="Liberation Serif" w:eastAsia="Liberation Serif" w:cs="Liberation Serif"/>
          <w:sz w:val="28"/>
          <w:szCs w:val="28"/>
          <w:lang w:val="en-US"/>
        </w:rPr>
        <w:t xml:space="preserve">QR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-кодов:</w:t>
      </w:r>
      <w:r>
        <w:rPr>
          <w:rFonts w:ascii="Liberation Serif" w:hAnsi="Liberation Serif" w:eastAsia="Liberation Serif" w:cs="Liberation Serif"/>
          <w:sz w:val="28"/>
          <w:szCs w:val="28"/>
          <w:lang w:val="en-US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tbl>
      <w:tblPr>
        <w:tblStyle w:val="48"/>
        <w:tblW w:w="935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>
        <w:trPr/>
        <w:tc>
          <w:tcPr>
            <w:tcW w:w="453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Опрос потребителей товаров, работ и услуг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Опрос населения в отношении доступности финансовых услуг и удовлетворенности деятельностью в сфере финансовых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онлайн-анкету можно зайти также с помощью QR-кода: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  <w:t xml:space="preserve"> услуг</w:t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eastAsia="Liberation Serif" w:cs="Liberation Serif"/>
                <w:sz w:val="28"/>
                <w:szCs w:val="28"/>
              </w:rPr>
            </w:r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79625" cy="2079625"/>
                      <wp:effectExtent l="0" t="0" r="3175" b="3175"/>
                      <wp:docPr id="1" name="Рисунок 3" descr="Изображение выглядит как шаблон, пиксель&#10;&#10;Автоматически созданное описа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2713991" name="Рисунок 3" descr="Изображение выглядит как шаблон, пиксель&#10;&#10;Автоматически созданное описание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79624" cy="2079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3.75pt;height:16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79625" cy="2079625"/>
                      <wp:effectExtent l="0" t="0" r="3175" b="3175"/>
                      <wp:docPr id="2" name="Рисунок 2" descr="Изображение выглядит как шаблон, пиксель, дизайн&#10;&#10;Автоматически созданное описа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4384413" name="Рисунок 2" descr="Изображение выглядит как шаблон, пиксель, дизайн&#10;&#10;Автоматически созданное описание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79624" cy="2079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63.75pt;height:163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</w:tbl>
    <w:p>
      <w:pPr>
        <w:pStyle w:val="1_635"/>
        <w:ind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_635"/>
        <w:ind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Квоты для проведения опросов населения прилагаются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_63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5"/>
        <w:ind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Liberation Serif" w:hAnsi="Liberation Serif" w:eastAsia="Liberation Serif" w:cs="Liberation Serif"/>
          <w:b/>
          <w:bCs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lang w:eastAsia="en-US"/>
        </w:rPr>
        <w:t xml:space="preserve">П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lang w:eastAsia="en-US"/>
        </w:rPr>
        <w:t xml:space="preserve">редприниматели заполняют одну анкету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lang w:eastAsia="en-US"/>
        </w:rPr>
        <w:t xml:space="preserve">: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lang w:eastAsia="en-US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_636"/>
        <w:ind w:left="0" w:right="0" w:firstLine="567"/>
        <w:jc w:val="both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  <w:lang w:eastAsia="en-US"/>
        </w:rPr>
      </w:r>
      <w:r>
        <w:rPr>
          <w:rFonts w:ascii="Liberation Serif" w:hAnsi="Liberation Serif" w:eastAsia="Liberation Serif" w:cs="Liberation Serif"/>
          <w:sz w:val="25"/>
          <w:szCs w:val="25"/>
          <w:u w:val="single"/>
        </w:rPr>
        <w:t xml:space="preserve"> </w:t>
      </w:r>
      <w:hyperlink r:id="rId12" w:tooltip="https://forms.yandex.ru/u/65098964e010db00813301fb/" w:history="1">
        <w:r>
          <w:rPr>
            <w:rStyle w:val="174"/>
            <w:rFonts w:ascii="Liberation Serif" w:hAnsi="Liberation Serif" w:eastAsia="Liberation Serif" w:cs="Liberation Serif"/>
            <w:sz w:val="28"/>
            <w:szCs w:val="28"/>
          </w:rPr>
          <w:t xml:space="preserve">https://forms.yandex.ru/u/65098964e010db00813301fb/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онлайн-анкету можно зайти также с помощью </w:t>
      </w:r>
      <w:r>
        <w:rPr>
          <w:rFonts w:ascii="Liberation Serif" w:hAnsi="Liberation Serif" w:eastAsia="Liberation Serif" w:cs="Liberation Serif"/>
          <w:sz w:val="28"/>
          <w:szCs w:val="28"/>
          <w:lang w:val="en-US"/>
        </w:rPr>
        <w:t xml:space="preserve">QR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-ко</w:t>
      </w:r>
      <w:r>
        <w:rPr>
          <w:sz w:val="28"/>
          <w:szCs w:val="28"/>
        </w:rPr>
        <w:t xml:space="preserve">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5"/>
          <w:szCs w:val="25"/>
        </w:rPr>
      </w:pPr>
      <w:r>
        <w:rPr>
          <w:sz w:val="25"/>
          <w:szCs w:val="2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41251" cy="1741251"/>
                <wp:effectExtent l="0" t="0" r="0" b="0"/>
                <wp:docPr id="3" name="Рисунок 1027463083" descr="Изображение выглядит как шаблон, пиксель, дизайн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302215" name="Рисунок 1027463083" descr="Изображение выглядит как шаблон, пиксель, дизайн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744916" cy="1744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7.11pt;height:137.11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1_635"/>
        <w:ind w:firstLine="567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MuseoSansRegula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Обычный (веб)"/>
    <w:basedOn w:val="630"/>
    <w:next w:val="653"/>
    <w:link w:val="655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5" w:customStyle="1">
    <w:name w:val="ConsPlusNormal"/>
    <w:next w:val="646"/>
    <w:link w:val="6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MuseoSansRegular" w:hAnsi="MuseoSansRegular" w:eastAsia="Times New Roman" w:cs="MuseoSansRegula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forms.yandex.ru/u/6509e3a890fa7b153f737e92/" TargetMode="External"/><Relationship Id="rId9" Type="http://schemas.openxmlformats.org/officeDocument/2006/relationships/hyperlink" Target="https://forms.yandex.ru/u/650aa91cd046882cbbcc2713/" TargetMode="External"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s://forms.yandex.ru/u/65098964e010db00813301fb/" TargetMode="External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2023-10-03T03:31:23Z</dcterms:modified>
</cp:coreProperties>
</file>