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9C8" w:rsidRPr="000C09C8" w:rsidRDefault="000C09C8" w:rsidP="000C09C8">
      <w:pPr>
        <w:pStyle w:val="3"/>
        <w:keepNext/>
        <w:widowControl/>
        <w:numPr>
          <w:ilvl w:val="0"/>
          <w:numId w:val="0"/>
        </w:numPr>
        <w:spacing w:line="360" w:lineRule="auto"/>
        <w:jc w:val="right"/>
        <w:rPr>
          <w:b/>
          <w:szCs w:val="24"/>
        </w:rPr>
      </w:pPr>
      <w:r w:rsidRPr="000C09C8">
        <w:rPr>
          <w:b/>
          <w:szCs w:val="24"/>
        </w:rPr>
        <w:t>Приложение №</w:t>
      </w:r>
      <w:r w:rsidR="00645CCD">
        <w:rPr>
          <w:b/>
          <w:szCs w:val="24"/>
        </w:rPr>
        <w:t xml:space="preserve"> 2</w:t>
      </w:r>
    </w:p>
    <w:p w:rsidR="000C09C8" w:rsidRPr="000C09C8" w:rsidRDefault="000C09C8" w:rsidP="0020137F">
      <w:pPr>
        <w:pStyle w:val="3"/>
        <w:keepNext/>
        <w:widowControl/>
        <w:numPr>
          <w:ilvl w:val="0"/>
          <w:numId w:val="0"/>
        </w:numPr>
        <w:spacing w:line="360" w:lineRule="auto"/>
        <w:jc w:val="right"/>
        <w:rPr>
          <w:b/>
          <w:szCs w:val="24"/>
        </w:rPr>
      </w:pPr>
    </w:p>
    <w:p w:rsidR="00DF4C07" w:rsidRDefault="0020137F" w:rsidP="002013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7F">
        <w:rPr>
          <w:rFonts w:ascii="Times New Roman" w:hAnsi="Times New Roman" w:cs="Times New Roman"/>
          <w:b/>
          <w:sz w:val="28"/>
          <w:szCs w:val="28"/>
        </w:rPr>
        <w:t xml:space="preserve">ФОРМА ЗАЯВКИ НА УЧАСТИЕ В КОНКУРСЕ И </w:t>
      </w:r>
      <w:r w:rsidR="00DF4C07" w:rsidRPr="0020137F">
        <w:rPr>
          <w:rFonts w:ascii="Times New Roman" w:hAnsi="Times New Roman" w:cs="Times New Roman"/>
          <w:b/>
          <w:sz w:val="28"/>
          <w:szCs w:val="28"/>
        </w:rPr>
        <w:t xml:space="preserve">ИНСТРУКЦИЯ ПО </w:t>
      </w:r>
      <w:r w:rsidRPr="0020137F">
        <w:rPr>
          <w:rFonts w:ascii="Times New Roman" w:hAnsi="Times New Roman" w:cs="Times New Roman"/>
          <w:b/>
          <w:sz w:val="28"/>
          <w:szCs w:val="28"/>
        </w:rPr>
        <w:t xml:space="preserve">ЕЕ </w:t>
      </w:r>
      <w:r w:rsidR="00DF4C07" w:rsidRPr="0020137F">
        <w:rPr>
          <w:rFonts w:ascii="Times New Roman" w:hAnsi="Times New Roman" w:cs="Times New Roman"/>
          <w:b/>
          <w:sz w:val="28"/>
          <w:szCs w:val="28"/>
        </w:rPr>
        <w:t>ЗАПОЛНЕНИЮ</w:t>
      </w:r>
    </w:p>
    <w:p w:rsidR="0020137F" w:rsidRDefault="0020137F" w:rsidP="0020137F">
      <w:pPr>
        <w:ind w:left="9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37F" w:rsidRPr="000C09C8" w:rsidRDefault="0020137F" w:rsidP="0020137F">
      <w:pPr>
        <w:ind w:left="967"/>
        <w:jc w:val="center"/>
        <w:rPr>
          <w:rFonts w:ascii="Times New Roman" w:hAnsi="Times New Roman" w:cs="Times New Roman"/>
          <w:sz w:val="28"/>
          <w:szCs w:val="28"/>
        </w:rPr>
      </w:pPr>
      <w:r w:rsidRPr="000C09C8">
        <w:rPr>
          <w:rFonts w:ascii="Times New Roman" w:hAnsi="Times New Roman" w:cs="Times New Roman"/>
          <w:sz w:val="28"/>
          <w:szCs w:val="28"/>
        </w:rPr>
        <w:t>ФОРМА ЗАЯВКИ НА УЧАСТИЕ В КОНКУРСЕ</w:t>
      </w:r>
    </w:p>
    <w:p w:rsidR="0020137F" w:rsidRDefault="0020137F" w:rsidP="0020137F">
      <w:pPr>
        <w:pStyle w:val="3"/>
        <w:keepNext/>
        <w:widowControl/>
        <w:numPr>
          <w:ilvl w:val="0"/>
          <w:numId w:val="0"/>
        </w:numPr>
        <w:ind w:firstLine="840"/>
        <w:rPr>
          <w:b/>
        </w:rPr>
      </w:pPr>
    </w:p>
    <w:p w:rsidR="0020137F" w:rsidRPr="0020137F" w:rsidRDefault="0020137F" w:rsidP="002013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137F">
        <w:rPr>
          <w:rFonts w:ascii="Times New Roman" w:hAnsi="Times New Roman" w:cs="Times New Roman"/>
          <w:sz w:val="28"/>
          <w:szCs w:val="28"/>
        </w:rPr>
        <w:t>ЗАЯВКА</w:t>
      </w:r>
    </w:p>
    <w:p w:rsidR="0020137F" w:rsidRPr="00D25ADA" w:rsidRDefault="0020137F" w:rsidP="002013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на участие в конкурсе 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r w:rsidRPr="00D25ADA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       1. Заявление об участии в конкурсе</w:t>
      </w:r>
    </w:p>
    <w:p w:rsidR="0020137F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D25ADA">
        <w:rPr>
          <w:rFonts w:ascii="Times New Roman" w:hAnsi="Times New Roman" w:cs="Times New Roman"/>
          <w:sz w:val="24"/>
          <w:szCs w:val="24"/>
        </w:rPr>
        <w:t>______,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</w:t>
      </w:r>
      <w:r w:rsidRPr="00D25ADA">
        <w:rPr>
          <w:rFonts w:ascii="Times New Roman" w:hAnsi="Times New Roman" w:cs="Times New Roman"/>
        </w:rPr>
        <w:t xml:space="preserve">  (организационно-правовая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___________________________________________,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25ADA">
        <w:rPr>
          <w:rFonts w:ascii="Times New Roman" w:hAnsi="Times New Roman" w:cs="Times New Roman"/>
        </w:rPr>
        <w:t xml:space="preserve"> (место нахождения, почтовый адрес организации или место жительства индивидуального предпринимателя)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__________________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25ADA">
        <w:rPr>
          <w:rFonts w:ascii="Times New Roman" w:hAnsi="Times New Roman" w:cs="Times New Roman"/>
        </w:rPr>
        <w:t xml:space="preserve">  (номер телефона)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заявляет    об    участии    в   конкурсе  по  отбору  управляющей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домами), расположенным(и) по адресу: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D25ADA">
        <w:rPr>
          <w:rFonts w:ascii="Times New Roman" w:hAnsi="Times New Roman" w:cs="Times New Roman"/>
          <w:sz w:val="24"/>
          <w:szCs w:val="24"/>
        </w:rPr>
        <w:t>__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__________.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25ADA">
        <w:rPr>
          <w:rFonts w:ascii="Times New Roman" w:hAnsi="Times New Roman" w:cs="Times New Roman"/>
        </w:rPr>
        <w:t xml:space="preserve"> (адрес многоквартирного дома)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конкурсе, просим возвратить на счет: 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D25ADA">
        <w:rPr>
          <w:rFonts w:ascii="Times New Roman" w:hAnsi="Times New Roman" w:cs="Times New Roman"/>
          <w:sz w:val="24"/>
          <w:szCs w:val="24"/>
        </w:rPr>
        <w:t>______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641204">
        <w:rPr>
          <w:rFonts w:ascii="Times New Roman" w:hAnsi="Times New Roman" w:cs="Times New Roman"/>
        </w:rPr>
        <w:t>(реквизиты банковского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_____________________.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41204">
        <w:rPr>
          <w:rFonts w:ascii="Times New Roman" w:hAnsi="Times New Roman" w:cs="Times New Roman"/>
        </w:rPr>
        <w:t>счета)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2. Предложения претендента по условиям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управления многоквартирным домом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D25ADA">
        <w:rPr>
          <w:rFonts w:ascii="Times New Roman" w:hAnsi="Times New Roman" w:cs="Times New Roman"/>
          <w:sz w:val="24"/>
          <w:szCs w:val="24"/>
        </w:rPr>
        <w:t>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641204">
        <w:rPr>
          <w:rFonts w:ascii="Times New Roman" w:hAnsi="Times New Roman" w:cs="Times New Roman"/>
        </w:rPr>
        <w:t xml:space="preserve"> (описание предлагаемого претендентом в качестве условия договора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641204">
        <w:rPr>
          <w:rFonts w:ascii="Times New Roman" w:hAnsi="Times New Roman" w:cs="Times New Roman"/>
        </w:rPr>
        <w:t xml:space="preserve">        управления многоквартирным домом способа внесения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D25ADA">
        <w:rPr>
          <w:rFonts w:ascii="Times New Roman" w:hAnsi="Times New Roman" w:cs="Times New Roman"/>
          <w:sz w:val="24"/>
          <w:szCs w:val="24"/>
        </w:rPr>
        <w:t>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</w:t>
      </w:r>
      <w:r w:rsidRPr="00641204">
        <w:rPr>
          <w:rFonts w:ascii="Times New Roman" w:hAnsi="Times New Roman" w:cs="Times New Roman"/>
        </w:rPr>
        <w:t>собственниками помещений в многоквартирном доме и нанимателями</w:t>
      </w:r>
      <w:r>
        <w:rPr>
          <w:rFonts w:ascii="Times New Roman" w:hAnsi="Times New Roman" w:cs="Times New Roman"/>
        </w:rPr>
        <w:t xml:space="preserve"> </w:t>
      </w:r>
      <w:r w:rsidRPr="00641204">
        <w:rPr>
          <w:rFonts w:ascii="Times New Roman" w:hAnsi="Times New Roman" w:cs="Times New Roman"/>
        </w:rPr>
        <w:t>жилых помещений по договору социального найма и договору</w:t>
      </w:r>
      <w:r>
        <w:rPr>
          <w:rFonts w:ascii="Times New Roman" w:hAnsi="Times New Roman" w:cs="Times New Roman"/>
        </w:rPr>
        <w:t xml:space="preserve"> </w:t>
      </w:r>
      <w:r w:rsidRPr="00641204">
        <w:rPr>
          <w:rFonts w:ascii="Times New Roman" w:hAnsi="Times New Roman" w:cs="Times New Roman"/>
        </w:rPr>
        <w:t>найма жилых помещений государственного или муниципального</w:t>
      </w:r>
      <w:r>
        <w:rPr>
          <w:rFonts w:ascii="Times New Roman" w:hAnsi="Times New Roman" w:cs="Times New Roman"/>
        </w:rPr>
        <w:t xml:space="preserve"> </w:t>
      </w:r>
      <w:r w:rsidRPr="00641204">
        <w:rPr>
          <w:rFonts w:ascii="Times New Roman" w:hAnsi="Times New Roman" w:cs="Times New Roman"/>
        </w:rPr>
        <w:t>жилищного фонда платы за содержание и ремонт</w:t>
      </w:r>
      <w:r>
        <w:rPr>
          <w:rFonts w:ascii="Times New Roman" w:hAnsi="Times New Roman" w:cs="Times New Roman"/>
        </w:rPr>
        <w:t xml:space="preserve"> </w:t>
      </w:r>
      <w:r w:rsidRPr="00641204">
        <w:rPr>
          <w:rFonts w:ascii="Times New Roman" w:hAnsi="Times New Roman" w:cs="Times New Roman"/>
        </w:rPr>
        <w:t>жилого помещения и коммунальные услуги)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137F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Внесение  собственниками  помещений  в  многоквартирном доме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нанимателями  жилых  помещений  по  договору  социального  найма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жилищного  фонда  платы  за содержание и ремонт жилого помещения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платы за коммунальные услуги предлагаю осуществлять на счет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D25ADA">
        <w:rPr>
          <w:rFonts w:ascii="Times New Roman" w:hAnsi="Times New Roman" w:cs="Times New Roman"/>
          <w:sz w:val="24"/>
          <w:szCs w:val="24"/>
        </w:rPr>
        <w:t>________</w:t>
      </w:r>
    </w:p>
    <w:p w:rsidR="0020137F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1204">
        <w:rPr>
          <w:rFonts w:ascii="Times New Roman" w:hAnsi="Times New Roman" w:cs="Times New Roman"/>
        </w:rPr>
        <w:t xml:space="preserve">  (реквизиты банковского счета претендента)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</w:p>
    <w:p w:rsidR="0020137F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К заявке прилагаются следующие документы: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1) 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(для  юридического  лица),  выписка  из  Единого 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 xml:space="preserve">реестра   индивидуальных   предпринимателей  </w:t>
      </w:r>
      <w:r w:rsidRPr="00D25ADA">
        <w:rPr>
          <w:rFonts w:ascii="Times New Roman" w:hAnsi="Times New Roman" w:cs="Times New Roman"/>
          <w:sz w:val="24"/>
          <w:szCs w:val="24"/>
        </w:rPr>
        <w:lastRenderedPageBreak/>
        <w:t>(для 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предпринимателя):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641204"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D25ADA">
        <w:rPr>
          <w:rFonts w:ascii="Times New Roman" w:hAnsi="Times New Roman" w:cs="Times New Roman"/>
          <w:sz w:val="24"/>
          <w:szCs w:val="24"/>
        </w:rPr>
        <w:t>_____;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2)  документ,  подтверждающий полномочия лица на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действий   от   имени   юридического   лица   или 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предпринимателя, подавших заявку на участие в конкурсе: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641204"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_________;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3)  документы,  подтверждающие  внесение  денежных  средств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качестве обеспечения заявки на участие в конкурсе: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641204"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D25ADA">
        <w:rPr>
          <w:rFonts w:ascii="Times New Roman" w:hAnsi="Times New Roman" w:cs="Times New Roman"/>
          <w:sz w:val="24"/>
          <w:szCs w:val="24"/>
        </w:rPr>
        <w:t>____________;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4)  копии  документов, подтверждающих соответствие претендента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 xml:space="preserve">требованию,   установленному   подпунктом   1   </w:t>
      </w:r>
      <w:hyperlink w:anchor="P97" w:history="1">
        <w:r w:rsidRPr="00D25ADA">
          <w:rPr>
            <w:rFonts w:ascii="Times New Roman" w:hAnsi="Times New Roman" w:cs="Times New Roman"/>
            <w:color w:val="0000FF"/>
            <w:sz w:val="24"/>
            <w:szCs w:val="24"/>
          </w:rPr>
          <w:t>пункта  15</w:t>
        </w:r>
      </w:hyperlink>
      <w:r w:rsidRPr="00D25ADA">
        <w:rPr>
          <w:rFonts w:ascii="Times New Roman" w:hAnsi="Times New Roman" w:cs="Times New Roman"/>
          <w:sz w:val="24"/>
          <w:szCs w:val="24"/>
        </w:rPr>
        <w:t xml:space="preserve"> 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проведения  органом  местного самоуправления открытого конкурса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отбору  управляющей  организации  для  управления  многоквартирным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домом,  в случае если федеральным законом установлены требования к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лицам,    осуществляющим   выполнение   работ,   оказание   услуг,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предусмотренных договором управления многоквартирным домом: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25ADA">
        <w:rPr>
          <w:rFonts w:ascii="Times New Roman" w:hAnsi="Times New Roman" w:cs="Times New Roman"/>
          <w:sz w:val="24"/>
          <w:szCs w:val="24"/>
        </w:rPr>
        <w:t>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641204"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D25ADA">
        <w:rPr>
          <w:rFonts w:ascii="Times New Roman" w:hAnsi="Times New Roman" w:cs="Times New Roman"/>
          <w:sz w:val="24"/>
          <w:szCs w:val="24"/>
        </w:rPr>
        <w:t>____;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5) утвержденный бухгалтерский баланс за последний год: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25ADA">
        <w:rPr>
          <w:rFonts w:ascii="Times New Roman" w:hAnsi="Times New Roman" w:cs="Times New Roman"/>
          <w:sz w:val="24"/>
          <w:szCs w:val="24"/>
        </w:rPr>
        <w:t>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</w:t>
      </w:r>
      <w:r w:rsidRPr="00641204">
        <w:rPr>
          <w:rFonts w:ascii="Times New Roman" w:hAnsi="Times New Roman" w:cs="Times New Roman"/>
        </w:rPr>
        <w:t xml:space="preserve">  (наименование и реквизиты документов, количество листов)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25ADA">
        <w:rPr>
          <w:rFonts w:ascii="Times New Roman" w:hAnsi="Times New Roman" w:cs="Times New Roman"/>
          <w:sz w:val="24"/>
          <w:szCs w:val="24"/>
        </w:rPr>
        <w:t>_____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20137F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1204">
        <w:rPr>
          <w:rFonts w:ascii="Times New Roman" w:hAnsi="Times New Roman" w:cs="Times New Roman"/>
        </w:rPr>
        <w:t xml:space="preserve">    (должность, ф.и.о. руководителя организации или ф.и.о. индивидуального предпринимателя)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Настоящим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D25ADA">
        <w:rPr>
          <w:rFonts w:ascii="Times New Roman" w:hAnsi="Times New Roman" w:cs="Times New Roman"/>
          <w:sz w:val="24"/>
          <w:szCs w:val="24"/>
        </w:rPr>
        <w:t>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41204">
        <w:rPr>
          <w:rFonts w:ascii="Times New Roman" w:hAnsi="Times New Roman" w:cs="Times New Roman"/>
        </w:rPr>
        <w:t>(организационно-правовая форма, наименование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25ADA">
        <w:rPr>
          <w:rFonts w:ascii="Times New Roman" w:hAnsi="Times New Roman" w:cs="Times New Roman"/>
          <w:sz w:val="24"/>
          <w:szCs w:val="24"/>
        </w:rPr>
        <w:t>______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</w:t>
      </w:r>
      <w:r w:rsidRPr="00641204">
        <w:rPr>
          <w:rFonts w:ascii="Times New Roman" w:hAnsi="Times New Roman" w:cs="Times New Roman"/>
        </w:rPr>
        <w:t>(фирменное наименование) организации или ф.и.о. физического лица,</w:t>
      </w:r>
    </w:p>
    <w:p w:rsidR="0020137F" w:rsidRPr="00641204" w:rsidRDefault="0020137F" w:rsidP="0020137F">
      <w:pPr>
        <w:pStyle w:val="ConsPlusNonformat"/>
        <w:jc w:val="both"/>
        <w:rPr>
          <w:rFonts w:ascii="Times New Roman" w:hAnsi="Times New Roman" w:cs="Times New Roman"/>
        </w:rPr>
      </w:pPr>
      <w:r w:rsidRPr="00641204">
        <w:rPr>
          <w:rFonts w:ascii="Times New Roman" w:hAnsi="Times New Roman" w:cs="Times New Roman"/>
        </w:rPr>
        <w:t xml:space="preserve">              данные документа, удостоверяющего личность)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дает  согласие  на включение в перечень организаций для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многоквартирным   домом,   в  отношении   которого  собственниками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помещений в многоквартирном доме не выбран способ управления таким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домом или выбранный способ управления не реализован, не определена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 xml:space="preserve">управляющая  организация,  в соответствии  с </w:t>
      </w:r>
      <w:hyperlink r:id="rId7" w:history="1">
        <w:r w:rsidRPr="00D25ADA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D25ADA">
        <w:rPr>
          <w:rFonts w:ascii="Times New Roman" w:hAnsi="Times New Roman" w:cs="Times New Roman"/>
          <w:sz w:val="24"/>
          <w:szCs w:val="24"/>
        </w:rPr>
        <w:t xml:space="preserve"> определения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управляющей организации  для управления многоквартирным  домом,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отношении которого собственниками помещений в многоквартирном доме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не  выбран  способ  управления  таким  домом  или выбранный способ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управления  не  реализован, не определена управляющая организация,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утвержденными постановлением  Правительства  Российской 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от 21 декабря 2018 г. N  1616  "Об  утверждении Правил определения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управляющей организации  для  управления  многоквартирным домом,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отношении которого собственниками помещений в многоквартирном доме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не  выбран  способ  управления таким  домом  или  выбранный способ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управления не реализован, не определена управляющая организация,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о  внесении  изменений  в  некоторые акты Правительства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ADA">
        <w:rPr>
          <w:rFonts w:ascii="Times New Roman" w:hAnsi="Times New Roman" w:cs="Times New Roman"/>
          <w:sz w:val="24"/>
          <w:szCs w:val="24"/>
        </w:rPr>
        <w:t>Федерации".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_________________  ____________________________________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 xml:space="preserve">    (подпись)                    (ф.и.о.)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"__" 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25ADA">
        <w:rPr>
          <w:rFonts w:ascii="Times New Roman" w:hAnsi="Times New Roman" w:cs="Times New Roman"/>
          <w:sz w:val="24"/>
          <w:szCs w:val="24"/>
        </w:rPr>
        <w:t>_ г.</w:t>
      </w:r>
    </w:p>
    <w:p w:rsidR="0020137F" w:rsidRPr="00D25ADA" w:rsidRDefault="0020137F" w:rsidP="002013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ADA">
        <w:rPr>
          <w:rFonts w:ascii="Times New Roman" w:hAnsi="Times New Roman" w:cs="Times New Roman"/>
          <w:sz w:val="24"/>
          <w:szCs w:val="24"/>
        </w:rPr>
        <w:t>М.П.</w:t>
      </w:r>
    </w:p>
    <w:p w:rsidR="0020137F" w:rsidRPr="00883192" w:rsidRDefault="0020137F" w:rsidP="0020137F">
      <w:pPr>
        <w:pStyle w:val="3"/>
        <w:keepNext/>
        <w:widowControl/>
        <w:numPr>
          <w:ilvl w:val="0"/>
          <w:numId w:val="0"/>
        </w:numPr>
        <w:ind w:firstLine="840"/>
        <w:rPr>
          <w:b/>
        </w:rPr>
        <w:sectPr w:rsidR="0020137F" w:rsidRPr="00883192" w:rsidSect="0020137F">
          <w:footerReference w:type="even" r:id="rId8"/>
          <w:footerReference w:type="default" r:id="rId9"/>
          <w:pgSz w:w="11906" w:h="16838" w:code="9"/>
          <w:pgMar w:top="851" w:right="849" w:bottom="568" w:left="1134" w:header="454" w:footer="454" w:gutter="0"/>
          <w:cols w:space="708"/>
          <w:titlePg/>
          <w:docGrid w:linePitch="360"/>
        </w:sectPr>
      </w:pPr>
    </w:p>
    <w:p w:rsidR="00DF4C07" w:rsidRPr="000C09C8" w:rsidRDefault="00DF4C07" w:rsidP="00DF4C07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9C8">
        <w:rPr>
          <w:rFonts w:ascii="Times New Roman" w:hAnsi="Times New Roman" w:cs="Times New Roman"/>
          <w:b/>
          <w:sz w:val="28"/>
          <w:szCs w:val="28"/>
        </w:rPr>
        <w:lastRenderedPageBreak/>
        <w:t>Инструкция</w:t>
      </w:r>
      <w:r w:rsidR="000C09C8" w:rsidRPr="000C09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9C8">
        <w:rPr>
          <w:rFonts w:ascii="Times New Roman" w:hAnsi="Times New Roman" w:cs="Times New Roman"/>
          <w:b/>
          <w:sz w:val="28"/>
          <w:szCs w:val="28"/>
        </w:rPr>
        <w:t>по заполнению заявки на участие в конкурсе по отбору управляющих организаций для управления многоквартирным домом (многоквартирными домами)</w:t>
      </w:r>
    </w:p>
    <w:p w:rsidR="00DF4C07" w:rsidRPr="000C09C8" w:rsidRDefault="00DF4C07" w:rsidP="00DF4C07">
      <w:pPr>
        <w:pStyle w:val="ConsPlusNormal"/>
        <w:keepNext/>
        <w:widowControl/>
        <w:numPr>
          <w:ilvl w:val="0"/>
          <w:numId w:val="8"/>
        </w:numPr>
        <w:tabs>
          <w:tab w:val="num" w:pos="0"/>
        </w:tabs>
        <w:ind w:left="0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0C09C8">
        <w:rPr>
          <w:rFonts w:ascii="Times New Roman" w:hAnsi="Times New Roman" w:cs="Times New Roman"/>
          <w:sz w:val="24"/>
          <w:szCs w:val="24"/>
        </w:rPr>
        <w:t xml:space="preserve">Заявка на участие в конкурсе по отбору управляющих организаций для управления многоквартирным домом (далее – заявка) – основной документ,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домами, входящими в соответствующий лот, а также выражают согласие на заключение договора управления многоквартирным домом на условиях, указанных в конкурсной документации. </w:t>
      </w:r>
    </w:p>
    <w:p w:rsidR="00DF4C07" w:rsidRPr="000C09C8" w:rsidRDefault="00DF4C07" w:rsidP="00DF4C07">
      <w:pPr>
        <w:pStyle w:val="ConsPlusNormal"/>
        <w:keepNext/>
        <w:widowControl/>
        <w:numPr>
          <w:ilvl w:val="0"/>
          <w:numId w:val="8"/>
        </w:numPr>
        <w:tabs>
          <w:tab w:val="num" w:pos="0"/>
        </w:tabs>
        <w:ind w:left="0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0C09C8">
        <w:rPr>
          <w:rFonts w:ascii="Times New Roman" w:hAnsi="Times New Roman" w:cs="Times New Roman"/>
          <w:sz w:val="24"/>
          <w:szCs w:val="24"/>
        </w:rPr>
        <w:t>Претендент подает заявку на участие в конкурсе в письменной форме в запечатанном конверте, в соответствии с указаниями, изложенными в Извещении о проведении конкурса и Конкурсной документацией.</w:t>
      </w:r>
    </w:p>
    <w:p w:rsidR="00DF4C07" w:rsidRPr="000C09C8" w:rsidRDefault="00DF4C07" w:rsidP="00DF4C07">
      <w:pPr>
        <w:pStyle w:val="ConsPlusNormal"/>
        <w:keepNext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09C8">
        <w:rPr>
          <w:rFonts w:ascii="Times New Roman" w:hAnsi="Times New Roman" w:cs="Times New Roman"/>
          <w:sz w:val="24"/>
          <w:szCs w:val="24"/>
        </w:rPr>
        <w:t>Форма заявки на участие в конкурсе представлена в приложении к конкурсной документации.</w:t>
      </w:r>
    </w:p>
    <w:p w:rsidR="00DF4C07" w:rsidRPr="000C09C8" w:rsidRDefault="00DF4C07" w:rsidP="00DF4C07">
      <w:pPr>
        <w:pStyle w:val="ConsPlusNormal"/>
        <w:keepNext/>
        <w:widowControl/>
        <w:numPr>
          <w:ilvl w:val="0"/>
          <w:numId w:val="8"/>
        </w:numPr>
        <w:ind w:left="0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0C09C8">
        <w:rPr>
          <w:rFonts w:ascii="Times New Roman" w:hAnsi="Times New Roman" w:cs="Times New Roman"/>
          <w:sz w:val="24"/>
          <w:szCs w:val="24"/>
        </w:rPr>
        <w:t xml:space="preserve">Все документы, входящие в состав заявки на участие в конкурсе, должны быть составлены на русском языке. Подача документов,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язык. </w:t>
      </w:r>
    </w:p>
    <w:p w:rsidR="00DF4C07" w:rsidRPr="000C09C8" w:rsidRDefault="00DF4C07" w:rsidP="00DF4C07">
      <w:pPr>
        <w:pStyle w:val="ConsPlusNormal"/>
        <w:keepNext/>
        <w:widowControl/>
        <w:ind w:firstLine="960"/>
        <w:jc w:val="both"/>
        <w:rPr>
          <w:rFonts w:ascii="Times New Roman" w:hAnsi="Times New Roman" w:cs="Times New Roman"/>
          <w:sz w:val="24"/>
          <w:szCs w:val="24"/>
        </w:rPr>
      </w:pPr>
      <w:r w:rsidRPr="000C09C8">
        <w:rPr>
          <w:rFonts w:ascii="Times New Roman" w:hAnsi="Times New Roman" w:cs="Times New Roman"/>
          <w:sz w:val="24"/>
          <w:szCs w:val="24"/>
        </w:rPr>
        <w:t xml:space="preserve"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 </w:t>
      </w:r>
    </w:p>
    <w:p w:rsidR="00DF4C07" w:rsidRPr="000C09C8" w:rsidRDefault="00DF4C07" w:rsidP="00DF4C07">
      <w:pPr>
        <w:pStyle w:val="ConsPlusNormal"/>
        <w:keepNext/>
        <w:widowControl/>
        <w:numPr>
          <w:ilvl w:val="0"/>
          <w:numId w:val="8"/>
        </w:numPr>
        <w:tabs>
          <w:tab w:val="num" w:pos="-360"/>
        </w:tabs>
        <w:ind w:left="0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0C09C8">
        <w:rPr>
          <w:rFonts w:ascii="Times New Roman" w:hAnsi="Times New Roman" w:cs="Times New Roman"/>
          <w:sz w:val="24"/>
          <w:szCs w:val="24"/>
        </w:rPr>
        <w:t>Заявка на участие в конкурсе включает в себя: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1) Форма заявки на участие в конкурсе с указанием сведений  о претенденте и подтверждающие документы: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- наименование, организационно-правовую форму, место нахождения, почтовый адрес - для юридического лица;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- фамилию, имя, отчество, данные документа, удостоверяющего личность, место жительства - для индивидуального предпринимателя;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- номер телефона;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- выписку из Единого государственного реестра юридических лиц - для юридического лица;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- выписку из Единого государственного реестра индивидуальных предпринимателей - для индивидуального предпринимателя;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-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 xml:space="preserve">- копии документов, подтверждающих соответствие претендента требованиям, установленным пунктом </w:t>
      </w:r>
      <w:r w:rsidR="006968E0">
        <w:rPr>
          <w:spacing w:val="2"/>
          <w:szCs w:val="24"/>
        </w:rPr>
        <w:t>8</w:t>
      </w:r>
      <w:r w:rsidR="00D25ADA" w:rsidRPr="000C09C8">
        <w:rPr>
          <w:spacing w:val="2"/>
          <w:szCs w:val="24"/>
        </w:rPr>
        <w:t xml:space="preserve"> </w:t>
      </w:r>
      <w:r w:rsidRPr="000C09C8">
        <w:rPr>
          <w:spacing w:val="2"/>
          <w:szCs w:val="24"/>
        </w:rPr>
        <w:t>Конкурсной документации,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DF4C07" w:rsidRPr="000C09C8" w:rsidRDefault="00DF4C07" w:rsidP="00DF4C07">
      <w:pPr>
        <w:pStyle w:val="a3"/>
        <w:keepNext/>
        <w:widowControl/>
        <w:rPr>
          <w:spacing w:val="2"/>
        </w:rPr>
      </w:pPr>
      <w:r w:rsidRPr="000C09C8">
        <w:rPr>
          <w:spacing w:val="2"/>
        </w:rPr>
        <w:t>- копия действующей лицензии на осуществление предпринимательской деятельности по управлению многоквартирными домами, выданной Государственной жилищной инспекцией Новосибирской области;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lastRenderedPageBreak/>
        <w:t>- копии утвержденного бухгалтерского баланса за последний отчетный период;</w:t>
      </w:r>
    </w:p>
    <w:p w:rsidR="00DF4C07" w:rsidRPr="000C09C8" w:rsidRDefault="00DF4C07" w:rsidP="00DF4C07">
      <w:pPr>
        <w:pStyle w:val="a3"/>
        <w:keepNext/>
        <w:widowControl/>
        <w:rPr>
          <w:spacing w:val="2"/>
          <w:szCs w:val="24"/>
        </w:rPr>
      </w:pPr>
      <w:r w:rsidRPr="000C09C8">
        <w:rPr>
          <w:spacing w:val="2"/>
          <w:szCs w:val="24"/>
        </w:rPr>
        <w:t xml:space="preserve">3) </w:t>
      </w:r>
      <w:r w:rsidRPr="000C09C8">
        <w:t>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</w:t>
      </w:r>
      <w:r w:rsidRPr="000C09C8">
        <w:rPr>
          <w:spacing w:val="2"/>
          <w:szCs w:val="24"/>
        </w:rPr>
        <w:t>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2"/>
          <w:szCs w:val="24"/>
        </w:rPr>
      </w:pPr>
      <w:r w:rsidRPr="000C09C8">
        <w:rPr>
          <w:spacing w:val="2"/>
          <w:szCs w:val="24"/>
        </w:rPr>
        <w:t>5. В форме заявки заполняются все разделы и все данные по пояснениям, указанным в круглых скобках.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1"/>
          <w:szCs w:val="24"/>
        </w:rPr>
      </w:pPr>
      <w:r w:rsidRPr="000C09C8">
        <w:rPr>
          <w:spacing w:val="2"/>
          <w:szCs w:val="24"/>
        </w:rPr>
        <w:t>6. При подготовке заявки и документов</w:t>
      </w:r>
      <w:r w:rsidRPr="000C09C8">
        <w:rPr>
          <w:spacing w:val="1"/>
          <w:szCs w:val="24"/>
        </w:rPr>
        <w:t>, входящих в состав заявки, не допускается применение факсимильных подписей.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1"/>
          <w:szCs w:val="24"/>
        </w:rPr>
      </w:pPr>
      <w:r w:rsidRPr="000C09C8">
        <w:rPr>
          <w:spacing w:val="1"/>
          <w:szCs w:val="24"/>
        </w:rPr>
        <w:t>7. Сведения, которые содержатся в заявках претендентов, не должны допускать двусмысленных толкований.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1"/>
          <w:szCs w:val="24"/>
        </w:rPr>
      </w:pPr>
      <w:r w:rsidRPr="000C09C8">
        <w:rPr>
          <w:spacing w:val="1"/>
          <w:szCs w:val="24"/>
        </w:rPr>
        <w:t>8.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1"/>
          <w:szCs w:val="24"/>
        </w:rPr>
      </w:pPr>
      <w:r w:rsidRPr="000C09C8">
        <w:rPr>
          <w:spacing w:val="1"/>
          <w:szCs w:val="24"/>
        </w:rPr>
        <w:t>9. В разделе 2 заявки указывается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собственниками помещений в многоквартирном доме, нанимателями жилых помещений по договору социального найма и договору найма жилых помещений государственного жилищного фонда (ежемесячно или в другие сроки, виды расчетных документов и т.п.).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2"/>
          <w:szCs w:val="24"/>
        </w:rPr>
      </w:pPr>
      <w:r w:rsidRPr="000C09C8">
        <w:rPr>
          <w:spacing w:val="1"/>
          <w:szCs w:val="24"/>
        </w:rPr>
        <w:t xml:space="preserve">10. </w:t>
      </w:r>
      <w:r w:rsidRPr="000C09C8">
        <w:rPr>
          <w:spacing w:val="2"/>
          <w:szCs w:val="24"/>
        </w:rPr>
        <w:t>Претендент подает заявку на участие в конкурсе в запечатанном конверте. На таком конверте указывается наименование открытого конкурса и номер лота (лотов). Указание информации о претенденте  на конверте не допускается.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1"/>
          <w:szCs w:val="24"/>
        </w:rPr>
      </w:pPr>
      <w:r w:rsidRPr="000C09C8">
        <w:rPr>
          <w:spacing w:val="1"/>
          <w:szCs w:val="24"/>
        </w:rPr>
        <w:t>11. Все документы, содержащиеся в конверте, должны лежать в порядке, указанном в заявке на участие в конкурсе. Весь пакет должен быть прошит, скреплен печатью/опечатан на обороте с указанием количества страниц, заверен подписью (претендента - уполномоченного лица на осуществление действий от имени юридического лица или индивидуального предпринимателя) и иметь сквозную нумерацию страниц.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1"/>
          <w:szCs w:val="24"/>
        </w:rPr>
      </w:pPr>
      <w:r w:rsidRPr="000C09C8">
        <w:rPr>
          <w:spacing w:val="1"/>
          <w:szCs w:val="24"/>
        </w:rPr>
        <w:t xml:space="preserve">12. Копии документов должны быть заверены должным образом. Копии документов организации-претендента должны быть заверены печатью и подписью уполномоченного лица организации, если иная форма заверения не была установлена нормативными правовыми актами Российской Федерации. 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1"/>
          <w:szCs w:val="24"/>
        </w:rPr>
      </w:pPr>
      <w:r w:rsidRPr="000C09C8">
        <w:rPr>
          <w:spacing w:val="1"/>
          <w:szCs w:val="24"/>
        </w:rPr>
        <w:t>13. В качестве документа, подтверждающего внесение средств в качестве обеспечения заявки на участие в конкурсе, представляется экземпляр платежного поручения, выданного банком, копия квитанции об оплате. При внесении денежных средств претендентом при помощи системы «Банк-Клиент» предоставляется оригинальная выписка из банка.</w:t>
      </w:r>
    </w:p>
    <w:p w:rsidR="00DF4C07" w:rsidRPr="000C09C8" w:rsidRDefault="00DF4C07" w:rsidP="00DF4C07">
      <w:pPr>
        <w:pStyle w:val="a3"/>
        <w:keepNext/>
        <w:widowControl/>
        <w:ind w:firstLine="840"/>
        <w:rPr>
          <w:spacing w:val="2"/>
          <w:szCs w:val="24"/>
        </w:rPr>
      </w:pPr>
      <w:r w:rsidRPr="000C09C8">
        <w:rPr>
          <w:spacing w:val="1"/>
          <w:szCs w:val="24"/>
        </w:rPr>
        <w:t xml:space="preserve">14. Непредставление необходимых документов в составе заявки, наличие в таких документах недостоверных сведений является основанием для отказа в допуске претендента к участию в конкурсе. </w:t>
      </w:r>
    </w:p>
    <w:p w:rsidR="00DF4C07" w:rsidRPr="000C09C8" w:rsidRDefault="00DF4C07" w:rsidP="00DF4C07">
      <w:pPr>
        <w:pStyle w:val="a3"/>
        <w:keepNext/>
        <w:widowControl/>
        <w:ind w:firstLine="900"/>
        <w:rPr>
          <w:spacing w:val="1"/>
          <w:szCs w:val="24"/>
        </w:rPr>
      </w:pPr>
      <w:r w:rsidRPr="000C09C8">
        <w:rPr>
          <w:spacing w:val="1"/>
          <w:szCs w:val="24"/>
        </w:rPr>
        <w:t>При этом в случае установления недостоверности сведений, содержащихся в документах, предоставленных претендентом (участником конкурса) в составе заявки на участие в конкурсе, такой претендент (участник конкурса) может быть отстранен организатором конкурса, специализированной организацией, конкурсной комиссией от участия в конкурсе на любом этапе его проведения вплоть до заключения договора управления многоквартирным домом.</w:t>
      </w:r>
    </w:p>
    <w:p w:rsidR="00DF4C07" w:rsidRPr="000C09C8" w:rsidRDefault="00DF4C07" w:rsidP="00DF4C07">
      <w:pPr>
        <w:pStyle w:val="a3"/>
        <w:keepNext/>
        <w:widowControl/>
        <w:ind w:firstLine="900"/>
        <w:rPr>
          <w:spacing w:val="1"/>
          <w:szCs w:val="24"/>
        </w:rPr>
      </w:pPr>
      <w:r w:rsidRPr="000C09C8">
        <w:rPr>
          <w:spacing w:val="1"/>
          <w:szCs w:val="24"/>
        </w:rPr>
        <w:t>15. Представленные в составе заявки на участие в конкурсе документы претенденту не возвращаются.</w:t>
      </w:r>
    </w:p>
    <w:p w:rsidR="00DF4C07" w:rsidRPr="000C09C8" w:rsidRDefault="00DF4C07" w:rsidP="00DF4C07">
      <w:pPr>
        <w:pStyle w:val="a3"/>
        <w:keepNext/>
        <w:widowControl/>
        <w:ind w:firstLine="900"/>
        <w:rPr>
          <w:spacing w:val="2"/>
          <w:szCs w:val="24"/>
        </w:rPr>
      </w:pPr>
      <w:r w:rsidRPr="000C09C8">
        <w:rPr>
          <w:spacing w:val="1"/>
          <w:szCs w:val="24"/>
        </w:rPr>
        <w:t xml:space="preserve">16. </w:t>
      </w:r>
      <w:r w:rsidRPr="000C09C8">
        <w:rPr>
          <w:spacing w:val="2"/>
          <w:szCs w:val="24"/>
        </w:rPr>
        <w:t>В отношение одного лота подается отдельная заявка. Претендент вправе подать только одну заявку в отношении каждого лота.</w:t>
      </w:r>
    </w:p>
    <w:p w:rsidR="00DF4C07" w:rsidRPr="000C09C8" w:rsidRDefault="00DF4C07" w:rsidP="00DF4C07">
      <w:pPr>
        <w:pStyle w:val="a3"/>
        <w:keepNext/>
        <w:widowControl/>
        <w:ind w:firstLine="900"/>
        <w:rPr>
          <w:spacing w:val="2"/>
          <w:szCs w:val="24"/>
        </w:rPr>
      </w:pPr>
      <w:r w:rsidRPr="000C09C8">
        <w:rPr>
          <w:spacing w:val="2"/>
          <w:szCs w:val="24"/>
        </w:rPr>
        <w:lastRenderedPageBreak/>
        <w:t xml:space="preserve">17. Если претендент подает заявки на участие в конкурсе по нескольким лотам, то форма заявки заполняется на каждый лот. При этом документы, прилагаемые к заявке, оформляются отдельным пакетом на каждый лот, в отношении каждой заявки. </w:t>
      </w:r>
    </w:p>
    <w:p w:rsidR="00DF4C07" w:rsidRPr="000C09C8" w:rsidRDefault="00DF4C07" w:rsidP="00DF4C07">
      <w:pPr>
        <w:pStyle w:val="a3"/>
        <w:keepNext/>
        <w:widowControl/>
        <w:ind w:firstLine="900"/>
        <w:rPr>
          <w:spacing w:val="2"/>
          <w:szCs w:val="24"/>
        </w:rPr>
      </w:pPr>
      <w:r w:rsidRPr="000C09C8">
        <w:rPr>
          <w:spacing w:val="2"/>
          <w:szCs w:val="24"/>
        </w:rPr>
        <w:t>18. Денежные средства в качестве обеспечения заявки на участие в конкурсе вносятся по каждому лоту отдельно.</w:t>
      </w:r>
    </w:p>
    <w:p w:rsidR="00DF4C07" w:rsidRPr="000C09C8" w:rsidRDefault="00DF4C07" w:rsidP="00DF4C07">
      <w:pPr>
        <w:pStyle w:val="a3"/>
        <w:keepNext/>
        <w:widowControl/>
        <w:ind w:firstLine="900"/>
        <w:rPr>
          <w:spacing w:val="2"/>
          <w:szCs w:val="24"/>
        </w:rPr>
      </w:pPr>
      <w:r w:rsidRPr="000C09C8">
        <w:rPr>
          <w:spacing w:val="2"/>
          <w:szCs w:val="24"/>
        </w:rPr>
        <w:t xml:space="preserve">19. Заявки на участие в конкурсе до последнего дня срока подачи заявок на участие в конкурсе (исключая последний день подачи заявок на участие в конкурсе) подаются по адресу, указанному в извещении о проведении открытого конкурса. В день окончания срока подачи заявок на участие в конкурсе,  такие заявки подаются на заседании конкурсной комиссии непосредственно перед вскрытием конвертов с заявками на участие в конкурсе по адресу, по которому осуществляется вскрытие конвертов с заявками на участие в конкурсе, указанному в извещении о проведении открытого конкурса после объявления  присутствующим при вскрытии конвертов с заявками о возможности подать заявки, изменить или отозвать поданные заявки. </w:t>
      </w:r>
    </w:p>
    <w:p w:rsidR="00DF4C07" w:rsidRPr="000C09C8" w:rsidRDefault="00DF4C07" w:rsidP="00DF4C07">
      <w:pPr>
        <w:pStyle w:val="a3"/>
        <w:keepNext/>
        <w:widowControl/>
        <w:ind w:firstLine="900"/>
        <w:rPr>
          <w:spacing w:val="2"/>
          <w:szCs w:val="24"/>
        </w:rPr>
      </w:pPr>
      <w:r w:rsidRPr="000C09C8">
        <w:rPr>
          <w:spacing w:val="2"/>
          <w:szCs w:val="24"/>
        </w:rPr>
        <w:t>20. Претендент вправе изменить или отозвать заявку на участие в конкурсе в любое время до начала процедуры вскрытия конвертов с заявками на участие в конкурсе.</w:t>
      </w:r>
    </w:p>
    <w:p w:rsidR="00DF4C07" w:rsidRPr="000C09C8" w:rsidRDefault="00DF4C07" w:rsidP="00DF4C07">
      <w:pPr>
        <w:pStyle w:val="a3"/>
        <w:keepNext/>
        <w:widowControl/>
        <w:ind w:firstLine="900"/>
        <w:rPr>
          <w:spacing w:val="2"/>
          <w:szCs w:val="24"/>
        </w:rPr>
      </w:pPr>
      <w:r w:rsidRPr="000C09C8">
        <w:rPr>
          <w:spacing w:val="2"/>
          <w:szCs w:val="24"/>
        </w:rPr>
        <w:t>21. Прием заявок на участие в конкурсе прекращается непосредственно перед началом процедуры вскрытия конвертов с заявками.</w:t>
      </w:r>
    </w:p>
    <w:sectPr w:rsidR="00DF4C07" w:rsidRPr="000C09C8" w:rsidSect="000C7623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FA1" w:rsidRDefault="00E73FA1" w:rsidP="000C09C8">
      <w:pPr>
        <w:spacing w:after="0" w:line="240" w:lineRule="auto"/>
      </w:pPr>
      <w:r>
        <w:separator/>
      </w:r>
    </w:p>
  </w:endnote>
  <w:endnote w:type="continuationSeparator" w:id="1">
    <w:p w:rsidR="00E73FA1" w:rsidRDefault="00E73FA1" w:rsidP="000C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37F" w:rsidRDefault="007E3748" w:rsidP="002578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0137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137F">
      <w:rPr>
        <w:rStyle w:val="a7"/>
        <w:noProof/>
      </w:rPr>
      <w:t>86</w:t>
    </w:r>
    <w:r>
      <w:rPr>
        <w:rStyle w:val="a7"/>
      </w:rPr>
      <w:fldChar w:fldCharType="end"/>
    </w:r>
  </w:p>
  <w:p w:rsidR="0020137F" w:rsidRDefault="0020137F" w:rsidP="0025786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37F" w:rsidRDefault="0020137F">
    <w:pPr>
      <w:pStyle w:val="a5"/>
      <w:jc w:val="center"/>
    </w:pPr>
  </w:p>
  <w:p w:rsidR="0020137F" w:rsidRPr="005C6970" w:rsidRDefault="0020137F" w:rsidP="00257866">
    <w:pPr>
      <w:pStyle w:val="a5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B2" w:rsidRDefault="007E3748" w:rsidP="002578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9298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298E">
      <w:rPr>
        <w:rStyle w:val="a7"/>
        <w:noProof/>
      </w:rPr>
      <w:t>86</w:t>
    </w:r>
    <w:r>
      <w:rPr>
        <w:rStyle w:val="a7"/>
      </w:rPr>
      <w:fldChar w:fldCharType="end"/>
    </w:r>
  </w:p>
  <w:p w:rsidR="00C709B2" w:rsidRDefault="00E73FA1" w:rsidP="00257866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B2" w:rsidRDefault="00E73FA1">
    <w:pPr>
      <w:pStyle w:val="a5"/>
      <w:jc w:val="center"/>
    </w:pPr>
  </w:p>
  <w:p w:rsidR="00C709B2" w:rsidRPr="005C6970" w:rsidRDefault="00E73FA1" w:rsidP="00257866">
    <w:pPr>
      <w:pStyle w:val="a5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FA1" w:rsidRDefault="00E73FA1" w:rsidP="000C09C8">
      <w:pPr>
        <w:spacing w:after="0" w:line="240" w:lineRule="auto"/>
      </w:pPr>
      <w:r>
        <w:separator/>
      </w:r>
    </w:p>
  </w:footnote>
  <w:footnote w:type="continuationSeparator" w:id="1">
    <w:p w:rsidR="00E73FA1" w:rsidRDefault="00E73FA1" w:rsidP="000C0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1293"/>
    <w:multiLevelType w:val="hybridMultilevel"/>
    <w:tmpl w:val="87DEF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801582"/>
    <w:multiLevelType w:val="hybridMultilevel"/>
    <w:tmpl w:val="80860AEA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41E428B"/>
    <w:multiLevelType w:val="hybridMultilevel"/>
    <w:tmpl w:val="2DC2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4F2E90"/>
    <w:multiLevelType w:val="hybridMultilevel"/>
    <w:tmpl w:val="A9440422"/>
    <w:lvl w:ilvl="0" w:tplc="B48CF57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220"/>
        </w:tabs>
        <w:ind w:left="993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6DEA793C"/>
    <w:multiLevelType w:val="hybridMultilevel"/>
    <w:tmpl w:val="580648DE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7">
    <w:nsid w:val="753835A7"/>
    <w:multiLevelType w:val="hybridMultilevel"/>
    <w:tmpl w:val="1114A104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81B4C"/>
    <w:rsid w:val="000C09C8"/>
    <w:rsid w:val="000C7623"/>
    <w:rsid w:val="0020137F"/>
    <w:rsid w:val="00271166"/>
    <w:rsid w:val="00581B4C"/>
    <w:rsid w:val="00641204"/>
    <w:rsid w:val="00645CCD"/>
    <w:rsid w:val="006968E0"/>
    <w:rsid w:val="007D0B30"/>
    <w:rsid w:val="007E3748"/>
    <w:rsid w:val="00892C07"/>
    <w:rsid w:val="00D25ADA"/>
    <w:rsid w:val="00DF4C07"/>
    <w:rsid w:val="00E73FA1"/>
    <w:rsid w:val="00E92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623"/>
  </w:style>
  <w:style w:type="paragraph" w:styleId="10">
    <w:name w:val="heading 1"/>
    <w:basedOn w:val="a"/>
    <w:next w:val="a"/>
    <w:link w:val="11"/>
    <w:qFormat/>
    <w:rsid w:val="00DF4C07"/>
    <w:pPr>
      <w:keepNext/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5" w:right="24" w:firstLine="710"/>
      <w:jc w:val="both"/>
      <w:outlineLvl w:val="0"/>
    </w:pPr>
    <w:rPr>
      <w:rFonts w:ascii="Times New Roman" w:eastAsia="Times New Roman" w:hAnsi="Times New Roman" w:cs="Times New Roman"/>
      <w:color w:val="000000"/>
      <w:spacing w:val="3"/>
      <w:sz w:val="24"/>
      <w:szCs w:val="24"/>
    </w:rPr>
  </w:style>
  <w:style w:type="paragraph" w:styleId="2">
    <w:name w:val="heading 2"/>
    <w:basedOn w:val="a"/>
    <w:next w:val="a"/>
    <w:link w:val="20"/>
    <w:qFormat/>
    <w:rsid w:val="00DF4C07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i/>
      <w:iCs/>
      <w:color w:val="FF00F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a4"/>
    <w:rsid w:val="00581B4C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581B4C"/>
    <w:rPr>
      <w:rFonts w:ascii="Times New Roman" w:eastAsia="Times New Roman" w:hAnsi="Times New Roman" w:cs="Times New Roman"/>
      <w:sz w:val="24"/>
      <w:szCs w:val="20"/>
      <w:shd w:val="clear" w:color="auto" w:fill="FFFFFF"/>
    </w:rPr>
  </w:style>
  <w:style w:type="paragraph" w:customStyle="1" w:styleId="ConsPlusNormal">
    <w:name w:val="ConsPlusNormal"/>
    <w:rsid w:val="00581B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Стиль1"/>
    <w:basedOn w:val="a"/>
    <w:rsid w:val="00DF4C07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21">
    <w:name w:val="Стиль2"/>
    <w:basedOn w:val="22"/>
    <w:rsid w:val="00DF4C07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">
    <w:name w:val="Стиль3"/>
    <w:basedOn w:val="23"/>
    <w:rsid w:val="00DF4C07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22">
    <w:name w:val="List Number 2"/>
    <w:basedOn w:val="a"/>
    <w:uiPriority w:val="99"/>
    <w:semiHidden/>
    <w:unhideWhenUsed/>
    <w:rsid w:val="00DF4C07"/>
    <w:pPr>
      <w:tabs>
        <w:tab w:val="num" w:pos="432"/>
      </w:tabs>
      <w:ind w:left="432" w:hanging="432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DF4C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4C07"/>
  </w:style>
  <w:style w:type="character" w:customStyle="1" w:styleId="11">
    <w:name w:val="Заголовок 1 Знак"/>
    <w:basedOn w:val="a0"/>
    <w:link w:val="10"/>
    <w:rsid w:val="00DF4C07"/>
    <w:rPr>
      <w:rFonts w:ascii="Times New Roman" w:eastAsia="Times New Roman" w:hAnsi="Times New Roman" w:cs="Times New Roman"/>
      <w:color w:val="000000"/>
      <w:spacing w:val="3"/>
      <w:sz w:val="24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DF4C07"/>
    <w:rPr>
      <w:rFonts w:ascii="Times New Roman" w:eastAsia="Times New Roman" w:hAnsi="Times New Roman" w:cs="Times New Roman"/>
      <w:i/>
      <w:iCs/>
      <w:color w:val="FF00FF"/>
      <w:sz w:val="20"/>
      <w:szCs w:val="20"/>
      <w:shd w:val="clear" w:color="auto" w:fill="FFFFFF"/>
    </w:rPr>
  </w:style>
  <w:style w:type="paragraph" w:styleId="a5">
    <w:name w:val="footer"/>
    <w:basedOn w:val="a"/>
    <w:link w:val="a6"/>
    <w:uiPriority w:val="99"/>
    <w:rsid w:val="00DF4C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DF4C0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DF4C07"/>
  </w:style>
  <w:style w:type="paragraph" w:customStyle="1" w:styleId="a8">
    <w:name w:val="Тендерные данные"/>
    <w:basedOn w:val="a"/>
    <w:semiHidden/>
    <w:rsid w:val="00DF4C07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9">
    <w:name w:val="Основной шрифт"/>
    <w:semiHidden/>
    <w:rsid w:val="00DF4C07"/>
  </w:style>
  <w:style w:type="paragraph" w:customStyle="1" w:styleId="ConsPlusNonformat">
    <w:name w:val="ConsPlusNonformat"/>
    <w:rsid w:val="00D25A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C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0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CDA3585F8D10BB0265DE2D7C0B3DD6967293EAC9635706BF95015F3BB8170752E2D3B564DDB4DD187E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2019-03-26T04:21:00Z</dcterms:created>
  <dcterms:modified xsi:type="dcterms:W3CDTF">2019-04-08T03:38:00Z</dcterms:modified>
</cp:coreProperties>
</file>