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19A" w:rsidRPr="0092319A" w:rsidRDefault="0092319A" w:rsidP="0092319A">
      <w:pPr>
        <w:spacing w:after="0" w:line="240" w:lineRule="auto"/>
        <w:ind w:firstLine="539"/>
        <w:jc w:val="center"/>
        <w:rPr>
          <w:rFonts w:ascii="Times New Roman" w:eastAsia="Times New Roman" w:hAnsi="Times New Roman" w:cs="Times New Roman"/>
          <w:bCs/>
          <w:sz w:val="24"/>
          <w:szCs w:val="24"/>
          <w:lang w:eastAsia="ru-RU"/>
        </w:rPr>
      </w:pPr>
      <w:r w:rsidRPr="0092319A">
        <w:rPr>
          <w:rFonts w:ascii="Times New Roman" w:eastAsia="Times New Roman" w:hAnsi="Times New Roman" w:cs="Times New Roman"/>
          <w:bCs/>
          <w:sz w:val="24"/>
          <w:szCs w:val="24"/>
          <w:lang w:eastAsia="ru-RU"/>
        </w:rPr>
        <w:t xml:space="preserve">АДМИНИСТРАЦИЯ   МИЧУРИНСКОГО  СЕЛЬСОВЕТА  </w:t>
      </w:r>
    </w:p>
    <w:p w:rsidR="0092319A" w:rsidRPr="0092319A" w:rsidRDefault="0092319A" w:rsidP="0092319A">
      <w:pPr>
        <w:spacing w:after="0" w:line="240" w:lineRule="auto"/>
        <w:ind w:firstLine="539"/>
        <w:jc w:val="center"/>
        <w:rPr>
          <w:rFonts w:ascii="Times New Roman" w:eastAsia="Times New Roman" w:hAnsi="Times New Roman" w:cs="Times New Roman"/>
          <w:bCs/>
          <w:sz w:val="24"/>
          <w:szCs w:val="24"/>
          <w:lang w:eastAsia="ru-RU"/>
        </w:rPr>
      </w:pPr>
      <w:r w:rsidRPr="0092319A">
        <w:rPr>
          <w:rFonts w:ascii="Times New Roman" w:eastAsia="Times New Roman" w:hAnsi="Times New Roman" w:cs="Times New Roman"/>
          <w:bCs/>
          <w:sz w:val="24"/>
          <w:szCs w:val="24"/>
          <w:lang w:eastAsia="ru-RU"/>
        </w:rPr>
        <w:t>НОВОСИБИРСКОГО  РАЙОНА  НОВОСИБИРСКОЙ  ОБЛАСТИ</w:t>
      </w:r>
    </w:p>
    <w:p w:rsidR="0092319A" w:rsidRPr="0092319A" w:rsidRDefault="0092319A" w:rsidP="0092319A">
      <w:pPr>
        <w:spacing w:after="60" w:line="240" w:lineRule="auto"/>
        <w:jc w:val="center"/>
        <w:rPr>
          <w:rFonts w:ascii="Times New Roman" w:eastAsia="Times New Roman" w:hAnsi="Times New Roman" w:cs="Times New Roman"/>
          <w:sz w:val="24"/>
          <w:szCs w:val="24"/>
          <w:lang w:eastAsia="ru-RU"/>
        </w:rPr>
      </w:pPr>
    </w:p>
    <w:tbl>
      <w:tblPr>
        <w:tblW w:w="10645" w:type="dxa"/>
        <w:tblLook w:val="01E0"/>
      </w:tblPr>
      <w:tblGrid>
        <w:gridCol w:w="5718"/>
        <w:gridCol w:w="4927"/>
      </w:tblGrid>
      <w:tr w:rsidR="0092319A" w:rsidRPr="0092319A" w:rsidTr="001534DD">
        <w:tc>
          <w:tcPr>
            <w:tcW w:w="5718" w:type="dxa"/>
          </w:tcPr>
          <w:p w:rsidR="0092319A" w:rsidRPr="0092319A" w:rsidRDefault="0092319A" w:rsidP="0092319A">
            <w:pPr>
              <w:widowControl w:val="0"/>
              <w:tabs>
                <w:tab w:val="left" w:pos="0"/>
              </w:tabs>
              <w:autoSpaceDE w:val="0"/>
              <w:autoSpaceDN w:val="0"/>
              <w:adjustRightInd w:val="0"/>
              <w:spacing w:after="0" w:line="240" w:lineRule="auto"/>
              <w:textAlignment w:val="center"/>
              <w:rPr>
                <w:rFonts w:ascii="Times New Roman" w:eastAsia="Times New Roman" w:hAnsi="Times New Roman" w:cs="Times New Roman"/>
                <w:b/>
                <w:sz w:val="24"/>
                <w:szCs w:val="24"/>
                <w:lang w:eastAsia="ru-RU"/>
              </w:rPr>
            </w:pPr>
          </w:p>
        </w:tc>
        <w:tc>
          <w:tcPr>
            <w:tcW w:w="4927" w:type="dxa"/>
          </w:tcPr>
          <w:p w:rsidR="0092319A" w:rsidRPr="0092319A" w:rsidRDefault="0092319A" w:rsidP="0092319A">
            <w:pPr>
              <w:widowControl w:val="0"/>
              <w:tabs>
                <w:tab w:val="left" w:pos="1058"/>
              </w:tabs>
              <w:autoSpaceDE w:val="0"/>
              <w:autoSpaceDN w:val="0"/>
              <w:adjustRightInd w:val="0"/>
              <w:spacing w:after="0" w:line="240" w:lineRule="auto"/>
              <w:textAlignment w:val="center"/>
              <w:rPr>
                <w:rFonts w:ascii="Times New Roman" w:eastAsia="Times New Roman" w:hAnsi="Times New Roman" w:cs="Times New Roman"/>
                <w:lang w:eastAsia="ru-RU"/>
              </w:rPr>
            </w:pPr>
            <w:r w:rsidRPr="0092319A">
              <w:rPr>
                <w:rFonts w:ascii="Times New Roman" w:eastAsia="Times New Roman" w:hAnsi="Times New Roman" w:cs="Times New Roman"/>
                <w:lang w:eastAsia="ru-RU"/>
              </w:rPr>
              <w:t>УТВЕРЖДАЮ:</w:t>
            </w:r>
          </w:p>
          <w:p w:rsidR="0092319A" w:rsidRPr="0092319A" w:rsidRDefault="0092319A" w:rsidP="0092319A">
            <w:pPr>
              <w:tabs>
                <w:tab w:val="left" w:pos="1058"/>
              </w:tabs>
              <w:spacing w:after="0" w:line="240" w:lineRule="auto"/>
              <w:rPr>
                <w:rFonts w:ascii="Times New Roman" w:eastAsia="Times New Roman" w:hAnsi="Times New Roman" w:cs="Times New Roman"/>
                <w:lang w:eastAsia="ru-RU"/>
              </w:rPr>
            </w:pPr>
            <w:r w:rsidRPr="0092319A">
              <w:rPr>
                <w:rFonts w:ascii="Times New Roman" w:eastAsia="Times New Roman" w:hAnsi="Times New Roman" w:cs="Times New Roman"/>
                <w:lang w:eastAsia="ru-RU"/>
              </w:rPr>
              <w:t>Глава Мичуринского сельсовета</w:t>
            </w:r>
          </w:p>
          <w:p w:rsidR="0092319A" w:rsidRPr="0092319A" w:rsidRDefault="0092319A" w:rsidP="0092319A">
            <w:pPr>
              <w:tabs>
                <w:tab w:val="left" w:pos="1058"/>
              </w:tabs>
              <w:spacing w:after="0" w:line="240" w:lineRule="auto"/>
              <w:rPr>
                <w:rFonts w:ascii="Times New Roman" w:eastAsia="Times New Roman" w:hAnsi="Times New Roman" w:cs="Times New Roman"/>
                <w:lang w:eastAsia="ru-RU"/>
              </w:rPr>
            </w:pPr>
          </w:p>
          <w:p w:rsidR="0092319A" w:rsidRPr="0092319A" w:rsidRDefault="0092319A" w:rsidP="0092319A">
            <w:pPr>
              <w:tabs>
                <w:tab w:val="left" w:pos="1058"/>
              </w:tabs>
              <w:spacing w:after="0" w:line="240" w:lineRule="auto"/>
              <w:rPr>
                <w:rFonts w:ascii="Times New Roman" w:eastAsia="Times New Roman" w:hAnsi="Times New Roman" w:cs="Times New Roman"/>
                <w:lang w:eastAsia="ru-RU"/>
              </w:rPr>
            </w:pPr>
            <w:r w:rsidRPr="0092319A">
              <w:rPr>
                <w:rFonts w:ascii="Times New Roman" w:eastAsia="Times New Roman" w:hAnsi="Times New Roman" w:cs="Times New Roman"/>
                <w:lang w:eastAsia="ru-RU"/>
              </w:rPr>
              <w:t>__________________ А.Н.Юрченко</w:t>
            </w:r>
          </w:p>
          <w:p w:rsidR="0092319A" w:rsidRPr="0092319A" w:rsidRDefault="0092319A" w:rsidP="0092319A">
            <w:pPr>
              <w:widowControl w:val="0"/>
              <w:tabs>
                <w:tab w:val="left" w:pos="1058"/>
              </w:tabs>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Pr="009231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апреля</w:t>
            </w:r>
            <w:r w:rsidRPr="0092319A">
              <w:rPr>
                <w:rFonts w:ascii="Times New Roman" w:eastAsia="Times New Roman" w:hAnsi="Times New Roman" w:cs="Times New Roman"/>
                <w:sz w:val="24"/>
                <w:szCs w:val="24"/>
                <w:lang w:eastAsia="ru-RU"/>
              </w:rPr>
              <w:t xml:space="preserve">  2014 года</w:t>
            </w:r>
          </w:p>
          <w:p w:rsidR="0092319A" w:rsidRPr="0092319A" w:rsidRDefault="0092319A" w:rsidP="0092319A">
            <w:pPr>
              <w:spacing w:before="120" w:after="60" w:line="240" w:lineRule="auto"/>
              <w:jc w:val="both"/>
              <w:rPr>
                <w:rFonts w:ascii="Times New Roman" w:eastAsia="Times New Roman" w:hAnsi="Times New Roman" w:cs="Times New Roman"/>
                <w:b/>
                <w:bCs/>
                <w:lang w:eastAsia="ru-RU"/>
              </w:rPr>
            </w:pPr>
          </w:p>
        </w:tc>
      </w:tr>
    </w:tbl>
    <w:p w:rsidR="0092319A" w:rsidRDefault="0092319A">
      <w:pPr>
        <w:rPr>
          <w:rFonts w:ascii="Arial" w:hAnsi="Arial" w:cs="Arial"/>
          <w:color w:val="000000"/>
          <w:sz w:val="20"/>
          <w:szCs w:val="20"/>
          <w:shd w:val="clear" w:color="auto" w:fill="FFFFFF"/>
        </w:rPr>
      </w:pPr>
    </w:p>
    <w:p w:rsidR="0092319A" w:rsidRPr="0092319A" w:rsidRDefault="0092319A" w:rsidP="00C30490">
      <w:pPr>
        <w:spacing w:after="0"/>
        <w:jc w:val="center"/>
        <w:rPr>
          <w:rFonts w:ascii="Times New Roman" w:hAnsi="Times New Roman" w:cs="Times New Roman"/>
          <w:color w:val="000000"/>
          <w:shd w:val="clear" w:color="auto" w:fill="FFFFFF"/>
        </w:rPr>
      </w:pPr>
      <w:r w:rsidRPr="0092319A">
        <w:rPr>
          <w:rFonts w:ascii="Times New Roman" w:hAnsi="Times New Roman" w:cs="Times New Roman"/>
          <w:color w:val="000000"/>
          <w:shd w:val="clear" w:color="auto" w:fill="FFFFFF"/>
        </w:rPr>
        <w:t>Решение</w:t>
      </w:r>
    </w:p>
    <w:p w:rsidR="0092319A" w:rsidRPr="0092319A" w:rsidRDefault="0092319A" w:rsidP="00C30490">
      <w:pPr>
        <w:spacing w:after="0"/>
        <w:jc w:val="center"/>
        <w:rPr>
          <w:rFonts w:ascii="Times New Roman" w:hAnsi="Times New Roman" w:cs="Times New Roman"/>
          <w:color w:val="000000"/>
          <w:shd w:val="clear" w:color="auto" w:fill="FFFFFF"/>
        </w:rPr>
      </w:pPr>
      <w:r w:rsidRPr="0092319A">
        <w:rPr>
          <w:rFonts w:ascii="Times New Roman" w:hAnsi="Times New Roman" w:cs="Times New Roman"/>
          <w:color w:val="000000"/>
          <w:shd w:val="clear" w:color="auto" w:fill="FFFFFF"/>
        </w:rPr>
        <w:t>об отказе от проведения аукциона</w:t>
      </w:r>
    </w:p>
    <w:p w:rsidR="0092319A" w:rsidRPr="0092319A" w:rsidRDefault="0092319A" w:rsidP="00C30490">
      <w:pPr>
        <w:spacing w:after="0"/>
        <w:jc w:val="center"/>
        <w:rPr>
          <w:rFonts w:ascii="Times New Roman" w:hAnsi="Times New Roman" w:cs="Times New Roman"/>
          <w:color w:val="000000"/>
          <w:shd w:val="clear" w:color="auto" w:fill="FFFFFF"/>
        </w:rPr>
      </w:pPr>
    </w:p>
    <w:p w:rsidR="00BD0F83" w:rsidRPr="0092319A" w:rsidRDefault="0092319A" w:rsidP="00C30490">
      <w:pPr>
        <w:ind w:firstLine="567"/>
        <w:jc w:val="both"/>
        <w:rPr>
          <w:rFonts w:ascii="Times New Roman" w:hAnsi="Times New Roman" w:cs="Times New Roman"/>
        </w:rPr>
      </w:pPr>
      <w:r w:rsidRPr="0092319A">
        <w:rPr>
          <w:rFonts w:ascii="Times New Roman" w:hAnsi="Times New Roman" w:cs="Times New Roman"/>
          <w:color w:val="000000"/>
          <w:shd w:val="clear" w:color="auto" w:fill="FFFFFF"/>
        </w:rPr>
        <w:t xml:space="preserve">В связи с предъявлением Администрацией Новосибирского района иска в суд к администрации Мичуринского сельсовета Новосибирского района Новосибирской области об оспаривании прав сельсовета на земельные участки для предоставления гражданам, администрация Мичуринского сельсовета принимает решение об отказе от  проведения аукциона по продаже права на заключение договора аренды земельных участков: Лот № 1 -  </w:t>
      </w:r>
      <w:bookmarkStart w:id="0" w:name="_GoBack"/>
      <w:bookmarkEnd w:id="0"/>
      <w:r w:rsidRPr="0092319A">
        <w:rPr>
          <w:rFonts w:ascii="Times New Roman" w:eastAsia="Calibri" w:hAnsi="Times New Roman" w:cs="Times New Roman"/>
        </w:rPr>
        <w:t>Адрес (месторасположение): Новосибирская область, Новосибирский район, МО Мичуринского сельсовета, п.Элитный, ул.Молодежная. Кадастровый  (или условный) номер 54:19:080201:1679 и  Лот № 2 - Адрес (месторасположение): Новосибирская область, Новосибирский район, МО Мичуринского сельсовета, п</w:t>
      </w:r>
      <w:proofErr w:type="gramStart"/>
      <w:r w:rsidRPr="0092319A">
        <w:rPr>
          <w:rFonts w:ascii="Times New Roman" w:eastAsia="Calibri" w:hAnsi="Times New Roman" w:cs="Times New Roman"/>
        </w:rPr>
        <w:t>.Э</w:t>
      </w:r>
      <w:proofErr w:type="gramEnd"/>
      <w:r w:rsidRPr="0092319A">
        <w:rPr>
          <w:rFonts w:ascii="Times New Roman" w:eastAsia="Calibri" w:hAnsi="Times New Roman" w:cs="Times New Roman"/>
        </w:rPr>
        <w:t xml:space="preserve">литный, ул.Полевая. Кадастровый  (или условный) номер: 54:19:080201:1680. </w:t>
      </w:r>
      <w:r w:rsidRPr="0092319A">
        <w:rPr>
          <w:rFonts w:ascii="Times New Roman" w:hAnsi="Times New Roman" w:cs="Times New Roman"/>
          <w:color w:val="000000"/>
          <w:shd w:val="clear" w:color="auto" w:fill="FFFFFF"/>
        </w:rPr>
        <w:t>Аукцион будет возобновлен после завершения судебных процедур.</w:t>
      </w:r>
    </w:p>
    <w:sectPr w:rsidR="00BD0F83" w:rsidRPr="0092319A" w:rsidSect="008D47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7"/>
  <w:proofState w:spelling="clean" w:grammar="clean"/>
  <w:defaultTabStop w:val="708"/>
  <w:characterSpacingControl w:val="doNotCompress"/>
  <w:compat/>
  <w:rsids>
    <w:rsidRoot w:val="0092319A"/>
    <w:rsid w:val="008D4711"/>
    <w:rsid w:val="0092319A"/>
    <w:rsid w:val="00BD0F83"/>
    <w:rsid w:val="00C30490"/>
    <w:rsid w:val="00EA2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159</Words>
  <Characters>907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Slavko</cp:lastModifiedBy>
  <cp:revision>2</cp:revision>
  <dcterms:created xsi:type="dcterms:W3CDTF">2014-04-28T03:10:00Z</dcterms:created>
  <dcterms:modified xsi:type="dcterms:W3CDTF">2014-04-28T03:47:00Z</dcterms:modified>
</cp:coreProperties>
</file>