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64" w:rsidRDefault="00872D64" w:rsidP="00872D64">
      <w:pPr>
        <w:pStyle w:val="a3"/>
        <w:jc w:val="center"/>
      </w:pPr>
      <w:r>
        <w:rPr>
          <w:rFonts w:ascii="Georgia" w:hAnsi="Georgia"/>
          <w:sz w:val="21"/>
          <w:szCs w:val="21"/>
        </w:rPr>
        <w:t>АДМИНИСТРАЦИЯ МИЧУРИНСКОГО СЕЛЬСОВЕТА</w:t>
      </w:r>
      <w:r>
        <w:rPr>
          <w:rFonts w:ascii="Georgia" w:hAnsi="Georgia"/>
          <w:sz w:val="21"/>
          <w:szCs w:val="21"/>
        </w:rPr>
        <w:br/>
        <w:t>НОВОСИБИРСКОГО РАЙОНА</w:t>
      </w:r>
      <w:r>
        <w:rPr>
          <w:rFonts w:ascii="Georgia" w:hAnsi="Georgia"/>
          <w:sz w:val="21"/>
          <w:szCs w:val="21"/>
        </w:rPr>
        <w:br/>
        <w:t>НОВОСИБИРСКОЙ ОБЛАСТИ</w:t>
      </w:r>
    </w:p>
    <w:p w:rsidR="00872D64" w:rsidRDefault="00872D64" w:rsidP="00872D64">
      <w:pPr>
        <w:pStyle w:val="a3"/>
        <w:jc w:val="center"/>
      </w:pPr>
      <w:proofErr w:type="gramStart"/>
      <w:r>
        <w:rPr>
          <w:rFonts w:ascii="Georgia" w:hAnsi="Georgia"/>
          <w:sz w:val="21"/>
          <w:szCs w:val="21"/>
        </w:rPr>
        <w:t>Р</w:t>
      </w:r>
      <w:proofErr w:type="gramEnd"/>
      <w:r>
        <w:rPr>
          <w:rFonts w:ascii="Georgia" w:hAnsi="Georgia"/>
          <w:sz w:val="21"/>
          <w:szCs w:val="21"/>
        </w:rPr>
        <w:t xml:space="preserve"> А С П О Р Я Ж Е Н И Е</w:t>
      </w:r>
    </w:p>
    <w:p w:rsidR="00872D64" w:rsidRDefault="00872D64" w:rsidP="00872D64">
      <w:pPr>
        <w:pStyle w:val="a3"/>
        <w:ind w:left="-360"/>
        <w:jc w:val="center"/>
      </w:pPr>
      <w:r>
        <w:rPr>
          <w:rFonts w:ascii="Georgia" w:hAnsi="Georgia"/>
          <w:sz w:val="21"/>
          <w:szCs w:val="21"/>
        </w:rPr>
        <w:t>27.03.2015г.                              п. Мичуринский                                       №17-р</w:t>
      </w:r>
    </w:p>
    <w:p w:rsidR="00872D64" w:rsidRDefault="00872D64" w:rsidP="00872D64">
      <w:pPr>
        <w:pStyle w:val="a3"/>
      </w:pPr>
      <w:r>
        <w:t> 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>О внесении изменений в распоряжение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>от 12.03.2014 № 11-р «О порядке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>рассмотрения обращения граждан»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>           В целях приведения нормативно-правовых актов администрации Мичуринского сельсовета Новосибирского района Новосибирской области в соответствие с Федеральным Законом от 02.05.2006 №59-ФЗ «О порядке рассмотрения обращений граждан Российской Федерации», со статьей 16 Устава муниципального образования Мичуринского сельсовета: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>1. Внести в положение по работе с обращениями граждан в администрации Мичуринского сельсовета Новосибирского района Новосибирской области, утвержденное распоряжением от 12.03.2014 № 11-р изменения: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>1.1. дополнить пункт 27 абзацем следующего содержания: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>       «Письменное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обращения с уведомлением гражданина, направившего обращение, о переадресации его обращения в орган, осуществляющий правоприменительные функции, функции по контролю, надзору и оказанию государственных услуг в сфере миграции»;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>1.2. изложить подпункт 2 пункта 14 в следующей редакции: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 xml:space="preserve">        </w:t>
      </w:r>
      <w:proofErr w:type="gramStart"/>
      <w:r>
        <w:rPr>
          <w:rFonts w:ascii="Georgia" w:hAnsi="Georgia"/>
          <w:sz w:val="21"/>
          <w:szCs w:val="21"/>
        </w:rPr>
        <w:t>« в обращении не указаны фамилия гражданина, направившего обращение или почтовый (электронный) адрес,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государственный орган в соответствии с его компетенцией;»;</w:t>
      </w:r>
      <w:proofErr w:type="gramEnd"/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>1.3. в пункте 17 слово «многократно» заменить словом «неоднократно»;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>1.4. в пункте 26 слово «многократными» заменить словом «неоднократными».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>2. Настоящее распоряжение опубликовать в газете «</w:t>
      </w:r>
      <w:proofErr w:type="gramStart"/>
      <w:r>
        <w:rPr>
          <w:rFonts w:ascii="Georgia" w:hAnsi="Georgia"/>
          <w:sz w:val="21"/>
          <w:szCs w:val="21"/>
        </w:rPr>
        <w:t>Приобская</w:t>
      </w:r>
      <w:proofErr w:type="gramEnd"/>
      <w:r>
        <w:rPr>
          <w:rFonts w:ascii="Georgia" w:hAnsi="Georgia"/>
          <w:sz w:val="21"/>
          <w:szCs w:val="21"/>
        </w:rPr>
        <w:t xml:space="preserve"> правда» и разместить на официальном сайте администрации Мичуринского сельсовета.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 xml:space="preserve">3. </w:t>
      </w:r>
      <w:proofErr w:type="gramStart"/>
      <w:r>
        <w:rPr>
          <w:rFonts w:ascii="Georgia" w:hAnsi="Georgia"/>
          <w:sz w:val="21"/>
          <w:szCs w:val="21"/>
        </w:rPr>
        <w:t>Контроль за</w:t>
      </w:r>
      <w:proofErr w:type="gramEnd"/>
      <w:r>
        <w:rPr>
          <w:rFonts w:ascii="Georgia" w:hAnsi="Georgia"/>
          <w:sz w:val="21"/>
          <w:szCs w:val="21"/>
        </w:rPr>
        <w:t xml:space="preserve"> исполнением распоряжения возложить на заместителя главы администрации Кривошапкину Н.А.</w:t>
      </w:r>
    </w:p>
    <w:p w:rsidR="00872D64" w:rsidRDefault="00872D64" w:rsidP="00872D64">
      <w:pPr>
        <w:pStyle w:val="a3"/>
      </w:pPr>
      <w:r>
        <w:t> </w:t>
      </w:r>
    </w:p>
    <w:p w:rsidR="00872D64" w:rsidRDefault="00872D64" w:rsidP="00872D64">
      <w:pPr>
        <w:pStyle w:val="a3"/>
      </w:pPr>
      <w:r>
        <w:t> </w:t>
      </w:r>
    </w:p>
    <w:p w:rsidR="00872D64" w:rsidRDefault="00872D64" w:rsidP="00872D64">
      <w:pPr>
        <w:pStyle w:val="a3"/>
      </w:pPr>
      <w:r>
        <w:rPr>
          <w:rFonts w:ascii="Georgia" w:hAnsi="Georgia"/>
          <w:sz w:val="21"/>
          <w:szCs w:val="21"/>
        </w:rPr>
        <w:t xml:space="preserve">Глава Мичуринского сельсовета                                                </w:t>
      </w:r>
      <w:proofErr w:type="spellStart"/>
      <w:r>
        <w:rPr>
          <w:rFonts w:ascii="Georgia" w:hAnsi="Georgia"/>
          <w:sz w:val="21"/>
          <w:szCs w:val="21"/>
        </w:rPr>
        <w:t>А.Н.Юрченко</w:t>
      </w:r>
      <w:proofErr w:type="spellEnd"/>
    </w:p>
    <w:p w:rsidR="004268F7" w:rsidRPr="003E6B6B" w:rsidRDefault="004268F7" w:rsidP="003E6B6B">
      <w:bookmarkStart w:id="0" w:name="_GoBack"/>
      <w:bookmarkEnd w:id="0"/>
    </w:p>
    <w:sectPr w:rsidR="004268F7" w:rsidRPr="003E6B6B" w:rsidSect="0071194F">
      <w:pgSz w:w="11906" w:h="16838"/>
      <w:pgMar w:top="360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912"/>
    <w:multiLevelType w:val="multilevel"/>
    <w:tmpl w:val="66E2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E1745"/>
    <w:multiLevelType w:val="multilevel"/>
    <w:tmpl w:val="DC24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14BF5"/>
    <w:multiLevelType w:val="multilevel"/>
    <w:tmpl w:val="9494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7503E"/>
    <w:multiLevelType w:val="multilevel"/>
    <w:tmpl w:val="25FA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1">
      <w:startOverride w:val="1"/>
    </w:lvlOverride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4F"/>
    <w:rsid w:val="003E6B6B"/>
    <w:rsid w:val="004268F7"/>
    <w:rsid w:val="0071194F"/>
    <w:rsid w:val="00872D64"/>
    <w:rsid w:val="0089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2018-08-28T07:33:00Z</dcterms:created>
  <dcterms:modified xsi:type="dcterms:W3CDTF">2018-08-28T07:33:00Z</dcterms:modified>
</cp:coreProperties>
</file>